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555" w:type="dxa"/>
        <w:tblCellMar>
          <w:left w:w="0" w:type="dxa"/>
          <w:right w:w="0" w:type="dxa"/>
        </w:tblCellMar>
        <w:tblLook w:val="0000" w:firstRow="0" w:lastRow="0" w:firstColumn="0" w:lastColumn="0" w:noHBand="0" w:noVBand="0"/>
      </w:tblPr>
      <w:tblGrid>
        <w:gridCol w:w="4335"/>
        <w:gridCol w:w="6285"/>
      </w:tblGrid>
      <w:tr w:rsidR="00E25D56" w:rsidRPr="00E25D56">
        <w:trPr>
          <w:trHeight w:val="1965"/>
        </w:trPr>
        <w:tc>
          <w:tcPr>
            <w:tcW w:w="10620" w:type="dxa"/>
            <w:gridSpan w:val="2"/>
            <w:tcBorders>
              <w:top w:val="nil"/>
              <w:left w:val="nil"/>
              <w:bottom w:val="single" w:sz="8" w:space="0" w:color="auto"/>
              <w:right w:val="nil"/>
            </w:tcBorders>
            <w:shd w:val="clear" w:color="auto" w:fill="auto"/>
            <w:tcMar>
              <w:top w:w="15" w:type="dxa"/>
              <w:left w:w="15" w:type="dxa"/>
              <w:bottom w:w="0" w:type="dxa"/>
              <w:right w:w="15" w:type="dxa"/>
            </w:tcMar>
          </w:tcPr>
          <w:p w:rsidR="00E25D56" w:rsidRPr="00E25D56" w:rsidRDefault="00E25D56" w:rsidP="00C5214C">
            <w:pPr>
              <w:rPr>
                <w:rFonts w:ascii="Arial Unicode MS" w:eastAsia="Arial Unicode MS" w:hAnsi="Arial Unicode MS" w:cs="Arial Unicode MS"/>
                <w:b/>
                <w:bCs/>
                <w:u w:val="single"/>
              </w:rPr>
            </w:pPr>
            <w:r w:rsidRPr="00E25D56">
              <w:rPr>
                <w:rFonts w:ascii="Arial Unicode MS" w:eastAsia="Arial Unicode MS" w:hAnsi="Arial Unicode MS" w:cs="Arial Unicode MS" w:hint="eastAsia"/>
                <w:b/>
                <w:bCs/>
                <w:sz w:val="28"/>
                <w:szCs w:val="28"/>
                <w:u w:val="single"/>
              </w:rPr>
              <w:t xml:space="preserve">IB </w:t>
            </w:r>
            <w:bookmarkStart w:id="0" w:name="_GoBack"/>
            <w:bookmarkEnd w:id="0"/>
            <w:r w:rsidRPr="00E25D56">
              <w:rPr>
                <w:rFonts w:ascii="Arial Unicode MS" w:eastAsia="Arial Unicode MS" w:hAnsi="Arial Unicode MS" w:cs="Arial Unicode MS" w:hint="eastAsia"/>
                <w:b/>
                <w:bCs/>
                <w:sz w:val="28"/>
                <w:szCs w:val="28"/>
                <w:u w:val="single"/>
              </w:rPr>
              <w:t>Criterion A: One World</w:t>
            </w:r>
            <w:r w:rsidRPr="00E25D56">
              <w:rPr>
                <w:rFonts w:ascii="Arial Unicode MS" w:eastAsia="Arial Unicode MS" w:hAnsi="Arial Unicode MS" w:cs="Arial Unicode MS" w:hint="eastAsia"/>
                <w:b/>
                <w:bCs/>
                <w:u w:val="single"/>
              </w:rPr>
              <w:t xml:space="preserve"> </w:t>
            </w:r>
            <w:r w:rsidRPr="00E25D56">
              <w:rPr>
                <w:rFonts w:ascii="Arial Unicode MS" w:eastAsia="Arial Unicode MS" w:hAnsi="Arial Unicode MS" w:cs="Arial Unicode MS" w:hint="eastAsia"/>
              </w:rPr>
              <w:t>- Students should understand the interdependence of science and society.  Students are expected to discuss how science is applied and used to solve specific problems in life and society.  Students must demonstrate their understanding of the role of science in society.</w:t>
            </w:r>
          </w:p>
        </w:tc>
      </w:tr>
      <w:tr w:rsidR="00E25D56" w:rsidRPr="00E25D56">
        <w:trPr>
          <w:trHeight w:val="465"/>
        </w:trPr>
        <w:tc>
          <w:tcPr>
            <w:tcW w:w="4335" w:type="dxa"/>
            <w:tcBorders>
              <w:top w:val="nil"/>
              <w:left w:val="single" w:sz="8" w:space="0" w:color="auto"/>
              <w:bottom w:val="double" w:sz="6" w:space="0" w:color="auto"/>
              <w:right w:val="single" w:sz="4"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b/>
                <w:bCs/>
              </w:rPr>
            </w:pPr>
            <w:r w:rsidRPr="00E25D56">
              <w:rPr>
                <w:rFonts w:ascii="Arial Unicode MS" w:eastAsia="Arial Unicode MS" w:hAnsi="Arial Unicode MS" w:cs="Arial Unicode MS" w:hint="eastAsia"/>
                <w:b/>
                <w:bCs/>
              </w:rPr>
              <w:t>Level of Achievement</w:t>
            </w:r>
          </w:p>
        </w:tc>
        <w:tc>
          <w:tcPr>
            <w:tcW w:w="6285" w:type="dxa"/>
            <w:tcBorders>
              <w:top w:val="nil"/>
              <w:left w:val="nil"/>
              <w:bottom w:val="double" w:sz="6" w:space="0" w:color="auto"/>
              <w:right w:val="single" w:sz="8"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b/>
                <w:bCs/>
              </w:rPr>
            </w:pPr>
            <w:r w:rsidRPr="00E25D56">
              <w:rPr>
                <w:rFonts w:ascii="Arial Unicode MS" w:eastAsia="Arial Unicode MS" w:hAnsi="Arial Unicode MS" w:cs="Arial Unicode MS" w:hint="eastAsia"/>
                <w:b/>
                <w:bCs/>
              </w:rPr>
              <w:t>Descriptor</w:t>
            </w:r>
          </w:p>
        </w:tc>
      </w:tr>
      <w:tr w:rsidR="00E25D56" w:rsidRPr="00E25D56">
        <w:trPr>
          <w:trHeight w:val="1332"/>
        </w:trPr>
        <w:tc>
          <w:tcPr>
            <w:tcW w:w="4335"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b/>
                <w:bCs/>
              </w:rPr>
            </w:pPr>
            <w:r w:rsidRPr="00E25D56">
              <w:rPr>
                <w:rFonts w:ascii="Arial Unicode MS" w:eastAsia="Arial Unicode MS" w:hAnsi="Arial Unicode MS" w:cs="Arial Unicode MS" w:hint="eastAsia"/>
                <w:b/>
                <w:bCs/>
              </w:rPr>
              <w:t>0</w:t>
            </w:r>
            <w:r w:rsidRPr="00E25D56">
              <w:rPr>
                <w:rFonts w:ascii="Arial Unicode MS" w:eastAsia="Arial Unicode MS" w:hAnsi="Arial Unicode MS" w:cs="Arial Unicode MS" w:hint="eastAsia"/>
              </w:rPr>
              <w:t xml:space="preserve"> (% varies, but reflects incomplete and / or insufficient work)</w:t>
            </w:r>
          </w:p>
        </w:tc>
        <w:tc>
          <w:tcPr>
            <w:tcW w:w="6285"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rPr>
            </w:pPr>
            <w:r w:rsidRPr="00E25D56">
              <w:rPr>
                <w:rFonts w:ascii="Arial Unicode MS" w:eastAsia="Arial Unicode MS" w:hAnsi="Arial Unicode MS" w:cs="Arial Unicode MS" w:hint="eastAsia"/>
              </w:rPr>
              <w:t>The student has not reached a standard described by any of the descriptors give below.</w:t>
            </w:r>
          </w:p>
        </w:tc>
      </w:tr>
      <w:tr w:rsidR="00E25D56" w:rsidRPr="00E25D56">
        <w:trPr>
          <w:trHeight w:val="2028"/>
        </w:trPr>
        <w:tc>
          <w:tcPr>
            <w:tcW w:w="4335"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b/>
                <w:bCs/>
              </w:rPr>
            </w:pPr>
            <w:r w:rsidRPr="00E25D56">
              <w:rPr>
                <w:rFonts w:ascii="Arial Unicode MS" w:eastAsia="Arial Unicode MS" w:hAnsi="Arial Unicode MS" w:cs="Arial Unicode MS" w:hint="eastAsia"/>
                <w:b/>
                <w:bCs/>
              </w:rPr>
              <w:t>1 - 2</w:t>
            </w:r>
            <w:r w:rsidRPr="00E25D56">
              <w:rPr>
                <w:rFonts w:ascii="Arial Unicode MS" w:eastAsia="Arial Unicode MS" w:hAnsi="Arial Unicode MS" w:cs="Arial Unicode MS" w:hint="eastAsia"/>
              </w:rPr>
              <w:t xml:space="preserve"> (70% - 80%)</w:t>
            </w:r>
          </w:p>
        </w:tc>
        <w:tc>
          <w:tcPr>
            <w:tcW w:w="6285"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rsidR="00E25D56" w:rsidRPr="00E25D56" w:rsidRDefault="00E25D56" w:rsidP="00E25D56">
            <w:pPr>
              <w:numPr>
                <w:ilvl w:val="0"/>
                <w:numId w:val="3"/>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w:t>
            </w:r>
            <w:r w:rsidRPr="00E25D56">
              <w:rPr>
                <w:rFonts w:ascii="Arial Unicode MS" w:eastAsia="Arial Unicode MS" w:hAnsi="Arial Unicode MS" w:cs="Arial Unicode MS" w:hint="eastAsia"/>
                <w:bCs/>
              </w:rPr>
              <w:t>describes</w:t>
            </w:r>
            <w:r w:rsidRPr="00E25D56">
              <w:rPr>
                <w:rFonts w:ascii="Arial Unicode MS" w:eastAsia="Arial Unicode MS" w:hAnsi="Arial Unicode MS" w:cs="Arial Unicode MS" w:hint="eastAsia"/>
              </w:rPr>
              <w:t xml:space="preserve"> how science is applied to addressing a specific local or global issue.  </w:t>
            </w:r>
          </w:p>
          <w:p w:rsidR="00E25D56" w:rsidRPr="00E25D56" w:rsidRDefault="00E25D56" w:rsidP="00E25D56">
            <w:pPr>
              <w:numPr>
                <w:ilvl w:val="0"/>
                <w:numId w:val="3"/>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w:t>
            </w:r>
            <w:r w:rsidRPr="00E25D56">
              <w:rPr>
                <w:rFonts w:ascii="Arial Unicode MS" w:eastAsia="Arial Unicode MS" w:hAnsi="Arial Unicode MS" w:cs="Arial Unicode MS" w:hint="eastAsia"/>
                <w:bCs/>
              </w:rPr>
              <w:t>states</w:t>
            </w:r>
            <w:r w:rsidRPr="00E25D56">
              <w:rPr>
                <w:rFonts w:ascii="Arial Unicode MS" w:eastAsia="Arial Unicode MS" w:hAnsi="Arial Unicode MS" w:cs="Arial Unicode MS" w:hint="eastAsia"/>
                <w:b/>
                <w:bCs/>
              </w:rPr>
              <w:t xml:space="preserve"> </w:t>
            </w:r>
            <w:r w:rsidRPr="00E25D56">
              <w:rPr>
                <w:rFonts w:ascii="Arial Unicode MS" w:eastAsia="Arial Unicode MS" w:hAnsi="Arial Unicode MS" w:cs="Arial Unicode MS" w:hint="eastAsia"/>
                <w:bCs/>
              </w:rPr>
              <w:t>some</w:t>
            </w:r>
            <w:r w:rsidRPr="00E25D56">
              <w:rPr>
                <w:rFonts w:ascii="Arial Unicode MS" w:eastAsia="Arial Unicode MS" w:hAnsi="Arial Unicode MS" w:cs="Arial Unicode MS" w:hint="eastAsia"/>
              </w:rPr>
              <w:t xml:space="preserve"> of the benefits or limitations of science in addressing the issue.</w:t>
            </w:r>
          </w:p>
        </w:tc>
      </w:tr>
      <w:tr w:rsidR="00E25D56" w:rsidRPr="00E25D56">
        <w:trPr>
          <w:trHeight w:val="3648"/>
        </w:trPr>
        <w:tc>
          <w:tcPr>
            <w:tcW w:w="4335" w:type="dxa"/>
            <w:tcBorders>
              <w:top w:val="nil"/>
              <w:left w:val="single" w:sz="8" w:space="0" w:color="auto"/>
              <w:bottom w:val="single" w:sz="4" w:space="0" w:color="auto"/>
              <w:right w:val="single" w:sz="4"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b/>
                <w:bCs/>
              </w:rPr>
            </w:pPr>
            <w:r w:rsidRPr="00E25D56">
              <w:rPr>
                <w:rFonts w:ascii="Arial Unicode MS" w:eastAsia="Arial Unicode MS" w:hAnsi="Arial Unicode MS" w:cs="Arial Unicode MS" w:hint="eastAsia"/>
                <w:b/>
                <w:bCs/>
              </w:rPr>
              <w:t xml:space="preserve">3 - 4 </w:t>
            </w:r>
            <w:r w:rsidRPr="00E25D56">
              <w:rPr>
                <w:rFonts w:ascii="Arial Unicode MS" w:eastAsia="Arial Unicode MS" w:hAnsi="Arial Unicode MS" w:cs="Arial Unicode MS" w:hint="eastAsia"/>
              </w:rPr>
              <w:t>(80% - 90%)</w:t>
            </w:r>
          </w:p>
        </w:tc>
        <w:tc>
          <w:tcPr>
            <w:tcW w:w="6285"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rsidR="00E25D56" w:rsidRDefault="00E25D56" w:rsidP="00E25D56">
            <w:pPr>
              <w:numPr>
                <w:ilvl w:val="0"/>
                <w:numId w:val="4"/>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describes how science is applied to addressing a specific local </w:t>
            </w:r>
            <w:r w:rsidRPr="00E25D56">
              <w:rPr>
                <w:rFonts w:ascii="Arial Unicode MS" w:eastAsia="Arial Unicode MS" w:hAnsi="Arial Unicode MS" w:cs="Arial Unicode MS"/>
                <w:b/>
              </w:rPr>
              <w:t>and</w:t>
            </w:r>
            <w:r w:rsidRPr="00E25D56">
              <w:rPr>
                <w:rFonts w:ascii="Arial Unicode MS" w:eastAsia="Arial Unicode MS" w:hAnsi="Arial Unicode MS" w:cs="Arial Unicode MS" w:hint="eastAsia"/>
              </w:rPr>
              <w:t xml:space="preserve"> global issue.  </w:t>
            </w:r>
          </w:p>
          <w:p w:rsidR="00E25D56" w:rsidRDefault="00E25D56" w:rsidP="00E25D56">
            <w:pPr>
              <w:numPr>
                <w:ilvl w:val="0"/>
                <w:numId w:val="4"/>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w:t>
            </w:r>
            <w:r w:rsidRPr="00E25D56">
              <w:rPr>
                <w:rFonts w:ascii="Arial Unicode MS" w:eastAsia="Arial Unicode MS" w:hAnsi="Arial Unicode MS" w:cs="Arial Unicode MS" w:hint="eastAsia"/>
                <w:b/>
                <w:bCs/>
              </w:rPr>
              <w:t xml:space="preserve">describes </w:t>
            </w:r>
            <w:r w:rsidRPr="00E25D56">
              <w:rPr>
                <w:rFonts w:ascii="Arial Unicode MS" w:eastAsia="Arial Unicode MS" w:hAnsi="Arial Unicode MS" w:cs="Arial Unicode MS" w:hint="eastAsia"/>
                <w:bCs/>
              </w:rPr>
              <w:t>some</w:t>
            </w:r>
            <w:r w:rsidRPr="00E25D56">
              <w:rPr>
                <w:rFonts w:ascii="Arial Unicode MS" w:eastAsia="Arial Unicode MS" w:hAnsi="Arial Unicode MS" w:cs="Arial Unicode MS" w:hint="eastAsia"/>
              </w:rPr>
              <w:t xml:space="preserve"> of the benefits </w:t>
            </w:r>
            <w:r w:rsidRPr="00E25D56">
              <w:rPr>
                <w:rFonts w:ascii="Arial Unicode MS" w:eastAsia="Arial Unicode MS" w:hAnsi="Arial Unicode MS" w:cs="Arial Unicode MS" w:hint="eastAsia"/>
                <w:bCs/>
              </w:rPr>
              <w:t>or</w:t>
            </w:r>
            <w:r w:rsidRPr="00E25D56">
              <w:rPr>
                <w:rFonts w:ascii="Arial Unicode MS" w:eastAsia="Arial Unicode MS" w:hAnsi="Arial Unicode MS" w:cs="Arial Unicode MS" w:hint="eastAsia"/>
              </w:rPr>
              <w:t xml:space="preserve"> limitations of science in addressing the issue.  </w:t>
            </w:r>
          </w:p>
          <w:p w:rsidR="00E25D56" w:rsidRPr="00E25D56" w:rsidRDefault="00E25D56" w:rsidP="00E25D56">
            <w:pPr>
              <w:numPr>
                <w:ilvl w:val="0"/>
                <w:numId w:val="4"/>
              </w:numPr>
              <w:rPr>
                <w:rFonts w:ascii="Arial Unicode MS" w:eastAsia="Arial Unicode MS" w:hAnsi="Arial Unicode MS" w:cs="Arial Unicode MS"/>
                <w:b/>
              </w:rPr>
            </w:pPr>
            <w:r w:rsidRPr="00E25D56">
              <w:rPr>
                <w:rFonts w:ascii="Arial Unicode MS" w:eastAsia="Arial Unicode MS" w:hAnsi="Arial Unicode MS" w:cs="Arial Unicode MS" w:hint="eastAsia"/>
                <w:b/>
              </w:rPr>
              <w:t xml:space="preserve">The student </w:t>
            </w:r>
            <w:r w:rsidRPr="00E25D56">
              <w:rPr>
                <w:rFonts w:ascii="Arial Unicode MS" w:eastAsia="Arial Unicode MS" w:hAnsi="Arial Unicode MS" w:cs="Arial Unicode MS" w:hint="eastAsia"/>
                <w:b/>
                <w:bCs/>
              </w:rPr>
              <w:t>describes</w:t>
            </w:r>
            <w:r w:rsidRPr="00E25D56">
              <w:rPr>
                <w:rFonts w:ascii="Arial Unicode MS" w:eastAsia="Arial Unicode MS" w:hAnsi="Arial Unicode MS" w:cs="Arial Unicode MS" w:hint="eastAsia"/>
                <w:b/>
              </w:rPr>
              <w:t xml:space="preserve"> how science and its application interact with at least one of the following factors: social, economic, political, environmental, cultural, and ethical.</w:t>
            </w:r>
          </w:p>
        </w:tc>
      </w:tr>
      <w:tr w:rsidR="00E25D56" w:rsidRPr="00E25D56">
        <w:trPr>
          <w:trHeight w:val="3945"/>
        </w:trPr>
        <w:tc>
          <w:tcPr>
            <w:tcW w:w="4335" w:type="dxa"/>
            <w:tcBorders>
              <w:top w:val="nil"/>
              <w:left w:val="single" w:sz="8" w:space="0" w:color="auto"/>
              <w:bottom w:val="single" w:sz="8" w:space="0" w:color="auto"/>
              <w:right w:val="single" w:sz="4" w:space="0" w:color="auto"/>
            </w:tcBorders>
            <w:shd w:val="clear" w:color="auto" w:fill="auto"/>
            <w:tcMar>
              <w:top w:w="15" w:type="dxa"/>
              <w:left w:w="15" w:type="dxa"/>
              <w:bottom w:w="0" w:type="dxa"/>
              <w:right w:w="15" w:type="dxa"/>
            </w:tcMar>
          </w:tcPr>
          <w:p w:rsidR="00E25D56" w:rsidRPr="00E25D56" w:rsidRDefault="00E25D56" w:rsidP="00E25D56">
            <w:pPr>
              <w:rPr>
                <w:rFonts w:ascii="Arial Unicode MS" w:eastAsia="Arial Unicode MS" w:hAnsi="Arial Unicode MS" w:cs="Arial Unicode MS"/>
                <w:b/>
                <w:bCs/>
              </w:rPr>
            </w:pPr>
            <w:r w:rsidRPr="00E25D56">
              <w:rPr>
                <w:rFonts w:ascii="Arial Unicode MS" w:eastAsia="Arial Unicode MS" w:hAnsi="Arial Unicode MS" w:cs="Arial Unicode MS" w:hint="eastAsia"/>
                <w:b/>
                <w:bCs/>
              </w:rPr>
              <w:t>5 - 6</w:t>
            </w:r>
            <w:r w:rsidRPr="00E25D56">
              <w:rPr>
                <w:rFonts w:ascii="Arial Unicode MS" w:eastAsia="Arial Unicode MS" w:hAnsi="Arial Unicode MS" w:cs="Arial Unicode MS" w:hint="eastAsia"/>
              </w:rPr>
              <w:t xml:space="preserve"> (90% -100%)</w:t>
            </w:r>
          </w:p>
        </w:tc>
        <w:tc>
          <w:tcPr>
            <w:tcW w:w="6285"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rsidR="00E25D56" w:rsidRDefault="00E25D56" w:rsidP="00E25D56">
            <w:pPr>
              <w:numPr>
                <w:ilvl w:val="0"/>
                <w:numId w:val="5"/>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w:t>
            </w:r>
            <w:r w:rsidRPr="00E25D56">
              <w:rPr>
                <w:rFonts w:ascii="Arial Unicode MS" w:eastAsia="Arial Unicode MS" w:hAnsi="Arial Unicode MS" w:cs="Arial Unicode MS" w:hint="eastAsia"/>
                <w:b/>
                <w:bCs/>
              </w:rPr>
              <w:t>explains</w:t>
            </w:r>
            <w:r w:rsidRPr="00E25D56">
              <w:rPr>
                <w:rFonts w:ascii="Arial Unicode MS" w:eastAsia="Arial Unicode MS" w:hAnsi="Arial Unicode MS" w:cs="Arial Unicode MS" w:hint="eastAsia"/>
              </w:rPr>
              <w:t xml:space="preserve"> how science is applied to addressing a specific local </w:t>
            </w:r>
            <w:r w:rsidRPr="00E25D56">
              <w:rPr>
                <w:rFonts w:ascii="Arial Unicode MS" w:eastAsia="Arial Unicode MS" w:hAnsi="Arial Unicode MS" w:cs="Arial Unicode MS"/>
              </w:rPr>
              <w:t>and</w:t>
            </w:r>
            <w:r w:rsidRPr="00E25D56">
              <w:rPr>
                <w:rFonts w:ascii="Arial Unicode MS" w:eastAsia="Arial Unicode MS" w:hAnsi="Arial Unicode MS" w:cs="Arial Unicode MS" w:hint="eastAsia"/>
              </w:rPr>
              <w:t xml:space="preserve"> global issue.  </w:t>
            </w:r>
          </w:p>
          <w:p w:rsidR="00E25D56" w:rsidRDefault="00E25D56" w:rsidP="00E25D56">
            <w:pPr>
              <w:numPr>
                <w:ilvl w:val="0"/>
                <w:numId w:val="5"/>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w:t>
            </w:r>
            <w:r w:rsidRPr="00E25D56">
              <w:rPr>
                <w:rFonts w:ascii="Arial Unicode MS" w:eastAsia="Arial Unicode MS" w:hAnsi="Arial Unicode MS" w:cs="Arial Unicode MS" w:hint="eastAsia"/>
                <w:b/>
                <w:bCs/>
              </w:rPr>
              <w:t xml:space="preserve">explains </w:t>
            </w:r>
            <w:r w:rsidRPr="00E25D56">
              <w:rPr>
                <w:rFonts w:ascii="Arial Unicode MS" w:eastAsia="Arial Unicode MS" w:hAnsi="Arial Unicode MS" w:cs="Arial Unicode MS" w:hint="eastAsia"/>
                <w:bCs/>
              </w:rPr>
              <w:t>some</w:t>
            </w:r>
            <w:r w:rsidRPr="00E25D56">
              <w:rPr>
                <w:rFonts w:ascii="Arial Unicode MS" w:eastAsia="Arial Unicode MS" w:hAnsi="Arial Unicode MS" w:cs="Arial Unicode MS" w:hint="eastAsia"/>
              </w:rPr>
              <w:t xml:space="preserve"> of the benefits </w:t>
            </w:r>
            <w:r w:rsidRPr="00E25D56">
              <w:rPr>
                <w:rFonts w:ascii="Arial Unicode MS" w:eastAsia="Arial Unicode MS" w:hAnsi="Arial Unicode MS" w:cs="Arial Unicode MS" w:hint="eastAsia"/>
                <w:b/>
                <w:bCs/>
              </w:rPr>
              <w:t>and</w:t>
            </w:r>
            <w:r w:rsidRPr="00E25D56">
              <w:rPr>
                <w:rFonts w:ascii="Arial Unicode MS" w:eastAsia="Arial Unicode MS" w:hAnsi="Arial Unicode MS" w:cs="Arial Unicode MS" w:hint="eastAsia"/>
              </w:rPr>
              <w:t xml:space="preserve"> limitations of science in addressing the issue.  </w:t>
            </w:r>
          </w:p>
          <w:p w:rsidR="00E25D56" w:rsidRPr="00E25D56" w:rsidRDefault="00E25D56" w:rsidP="00E25D56">
            <w:pPr>
              <w:numPr>
                <w:ilvl w:val="0"/>
                <w:numId w:val="5"/>
              </w:numPr>
              <w:rPr>
                <w:rFonts w:ascii="Arial Unicode MS" w:eastAsia="Arial Unicode MS" w:hAnsi="Arial Unicode MS" w:cs="Arial Unicode MS"/>
              </w:rPr>
            </w:pPr>
            <w:r w:rsidRPr="00E25D56">
              <w:rPr>
                <w:rFonts w:ascii="Arial Unicode MS" w:eastAsia="Arial Unicode MS" w:hAnsi="Arial Unicode MS" w:cs="Arial Unicode MS" w:hint="eastAsia"/>
              </w:rPr>
              <w:t xml:space="preserve">The student </w:t>
            </w:r>
            <w:r w:rsidRPr="00E25D56">
              <w:rPr>
                <w:rFonts w:ascii="Arial Unicode MS" w:eastAsia="Arial Unicode MS" w:hAnsi="Arial Unicode MS" w:cs="Arial Unicode MS" w:hint="eastAsia"/>
                <w:b/>
                <w:bCs/>
              </w:rPr>
              <w:t>discusses</w:t>
            </w:r>
            <w:r w:rsidRPr="00E25D56">
              <w:rPr>
                <w:rFonts w:ascii="Arial Unicode MS" w:eastAsia="Arial Unicode MS" w:hAnsi="Arial Unicode MS" w:cs="Arial Unicode MS" w:hint="eastAsia"/>
              </w:rPr>
              <w:t xml:space="preserve"> how science and its application interact with </w:t>
            </w:r>
            <w:r w:rsidRPr="00E25D56">
              <w:rPr>
                <w:rFonts w:ascii="Arial Unicode MS" w:eastAsia="Arial Unicode MS" w:hAnsi="Arial Unicode MS" w:cs="Arial Unicode MS" w:hint="eastAsia"/>
                <w:b/>
                <w:bCs/>
              </w:rPr>
              <w:t>some</w:t>
            </w:r>
            <w:r w:rsidRPr="00E25D56">
              <w:rPr>
                <w:rFonts w:ascii="Arial Unicode MS" w:eastAsia="Arial Unicode MS" w:hAnsi="Arial Unicode MS" w:cs="Arial Unicode MS" w:hint="eastAsia"/>
              </w:rPr>
              <w:t xml:space="preserve"> of the following factors: social, economic, political, environmental, cultural, and ethical.</w:t>
            </w:r>
          </w:p>
        </w:tc>
      </w:tr>
    </w:tbl>
    <w:p w:rsidR="00E25D56" w:rsidRPr="00E25D56" w:rsidRDefault="00E25D56" w:rsidP="00E25D56"/>
    <w:sectPr w:rsidR="00E25D56" w:rsidRPr="00E25D56" w:rsidSect="00E25D56">
      <w:pgSz w:w="12240" w:h="15840"/>
      <w:pgMar w:top="720" w:right="1800" w:bottom="54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91D2A"/>
    <w:multiLevelType w:val="hybridMultilevel"/>
    <w:tmpl w:val="14986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8124888"/>
    <w:multiLevelType w:val="hybridMultilevel"/>
    <w:tmpl w:val="BC92C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09F45B2"/>
    <w:multiLevelType w:val="hybridMultilevel"/>
    <w:tmpl w:val="16307FAC"/>
    <w:lvl w:ilvl="0" w:tplc="40F4391C">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FC2788"/>
    <w:multiLevelType w:val="multilevel"/>
    <w:tmpl w:val="16307FAC"/>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635F09C4"/>
    <w:multiLevelType w:val="hybridMultilevel"/>
    <w:tmpl w:val="8A4E7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D56"/>
    <w:rsid w:val="00775546"/>
    <w:rsid w:val="00C5214C"/>
    <w:rsid w:val="00E25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9888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216</Words>
  <Characters>1233</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IB Science Criterion A: One World - Students should understand the interdependence of science and society</vt:lpstr>
    </vt:vector>
  </TitlesOfParts>
  <Company>WSFCS</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Science Criterion A: One World - Students should understand the interdependence of science and society</dc:title>
  <dc:subject/>
  <dc:creator>WSFCS Workstation</dc:creator>
  <cp:keywords/>
  <dc:description/>
  <cp:lastModifiedBy>Christine Scott</cp:lastModifiedBy>
  <cp:revision>2</cp:revision>
  <dcterms:created xsi:type="dcterms:W3CDTF">2012-12-02T22:44:00Z</dcterms:created>
  <dcterms:modified xsi:type="dcterms:W3CDTF">2012-12-02T22:44:00Z</dcterms:modified>
</cp:coreProperties>
</file>